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56"/>
          <w:szCs w:val="36"/>
          <w:u w:val="single"/>
          <w:lang w:eastAsia="en-GB"/>
        </w:rPr>
        <w:t>Five little Scarecrows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Five little scarecrows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by the old barn door;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went home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and then there were four.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</w:pP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Four little scarecrows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by the old oak tree;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went home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and then there were three.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</w:pP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Three little scarecrows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with nothing to do;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went home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and then there were two.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</w:pP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Two little scarecrows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out in the sun;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went home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and then there was one.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</w:pP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little scarecrow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4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0"/>
          <w:szCs w:val="27"/>
          <w:lang w:eastAsia="en-GB"/>
        </w:rPr>
        <w:t>out in the field;</w:t>
      </w:r>
    </w:p>
    <w:p w:rsidR="00146FCD" w:rsidRPr="00146FCD" w:rsidRDefault="00146FCD" w:rsidP="00146FCD">
      <w:pPr>
        <w:shd w:val="clear" w:color="auto" w:fill="FFFFFF"/>
        <w:spacing w:after="0"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one wasn’t fun</w:t>
      </w:r>
    </w:p>
    <w:p w:rsidR="00146FCD" w:rsidRPr="00146FCD" w:rsidRDefault="00146FCD" w:rsidP="00146FCD">
      <w:pPr>
        <w:shd w:val="clear" w:color="auto" w:fill="FFFFFF"/>
        <w:spacing w:line="240" w:lineRule="auto"/>
        <w:jc w:val="center"/>
        <w:rPr>
          <w:rFonts w:ascii="Sassoon Infant Std" w:eastAsia="Times New Roman" w:hAnsi="Sassoon Infant Std" w:cs="Times New Roman"/>
          <w:color w:val="C45911" w:themeColor="accent2" w:themeShade="BF"/>
          <w:sz w:val="28"/>
          <w:szCs w:val="17"/>
          <w:lang w:eastAsia="en-GB"/>
        </w:rPr>
      </w:pPr>
      <w:proofErr w:type="gramStart"/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>so</w:t>
      </w:r>
      <w:proofErr w:type="gramEnd"/>
      <w:r w:rsidRPr="00146FCD">
        <w:rPr>
          <w:rFonts w:ascii="Sassoon Infant Std" w:eastAsia="Times New Roman" w:hAnsi="Sassoon Infant Std" w:cs="Arial"/>
          <w:b/>
          <w:bCs/>
          <w:color w:val="C45911" w:themeColor="accent2" w:themeShade="BF"/>
          <w:sz w:val="44"/>
          <w:szCs w:val="27"/>
          <w:lang w:eastAsia="en-GB"/>
        </w:rPr>
        <w:t xml:space="preserve"> then there were NONE!</w:t>
      </w:r>
      <w:bookmarkStart w:id="0" w:name="_GoBack"/>
      <w:bookmarkEnd w:id="0"/>
    </w:p>
    <w:p w:rsidR="00B8411E" w:rsidRDefault="00146FCD"/>
    <w:sectPr w:rsidR="00B8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CD"/>
    <w:rsid w:val="00146FCD"/>
    <w:rsid w:val="002B557C"/>
    <w:rsid w:val="008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0490"/>
  <w15:chartTrackingRefBased/>
  <w15:docId w15:val="{9666393D-C2C0-48CE-AAE0-E971595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Amy.Scott@ryhopeinfantschool.org.uk</dc:creator>
  <cp:keywords/>
  <dc:description/>
  <cp:lastModifiedBy>Amy.Scott@ryhopeinfantschool.org.uk</cp:lastModifiedBy>
  <cp:revision>1</cp:revision>
  <dcterms:created xsi:type="dcterms:W3CDTF">2020-09-24T13:59:00Z</dcterms:created>
  <dcterms:modified xsi:type="dcterms:W3CDTF">2020-09-24T14:00:00Z</dcterms:modified>
</cp:coreProperties>
</file>